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i w:val="1"/>
        </w:rPr>
      </w:pPr>
      <w:bookmarkStart w:colFirst="0" w:colLast="0" w:name="_jrtnwpnxjs6v" w:id="0"/>
      <w:bookmarkEnd w:id="0"/>
      <w:r w:rsidDel="00000000" w:rsidR="00000000" w:rsidRPr="00000000">
        <w:rPr>
          <w:i w:val="1"/>
          <w:rtl w:val="0"/>
        </w:rPr>
        <w:t xml:space="preserve">Cooperative Learning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hanging="720"/>
        <w:rPr/>
      </w:pPr>
      <w:r w:rsidDel="00000000" w:rsidR="00000000" w:rsidRPr="00000000">
        <w:rPr/>
        <w:drawing>
          <wp:inline distB="114300" distT="114300" distL="114300" distR="114300">
            <wp:extent cx="7529513" cy="3829033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9513" cy="38290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hanging="720"/>
        <w:rPr/>
      </w:pPr>
      <w:r w:rsidDel="00000000" w:rsidR="00000000" w:rsidRPr="00000000">
        <w:rPr/>
        <w:drawing>
          <wp:inline distB="114300" distT="114300" distL="114300" distR="114300">
            <wp:extent cx="7424738" cy="4128604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4738" cy="41286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450" w:top="0" w:left="90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